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35AF" w14:textId="7ABAED32" w:rsidR="00C67DAA" w:rsidRDefault="00A83008" w:rsidP="002E7E4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Partner Pumpkin</w:t>
      </w:r>
      <w:r w:rsidR="004E5CDC">
        <w:rPr>
          <w:rFonts w:ascii="Arial" w:hAnsi="Arial" w:cs="Arial"/>
          <w:b/>
          <w:bCs/>
          <w:sz w:val="28"/>
          <w:szCs w:val="28"/>
        </w:rPr>
        <w:t xml:space="preserve"> Roll</w:t>
      </w:r>
      <w:r>
        <w:rPr>
          <w:rFonts w:ascii="Arial" w:hAnsi="Arial" w:cs="Arial"/>
          <w:b/>
          <w:bCs/>
          <w:sz w:val="28"/>
          <w:szCs w:val="28"/>
        </w:rPr>
        <w:t>ing</w:t>
      </w:r>
    </w:p>
    <w:p w14:paraId="55254068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491BA54B" w14:textId="77777777" w:rsidTr="00B64B86">
        <w:tc>
          <w:tcPr>
            <w:tcW w:w="10440" w:type="dxa"/>
            <w:gridSpan w:val="2"/>
            <w:shd w:val="clear" w:color="auto" w:fill="F79421"/>
          </w:tcPr>
          <w:p w14:paraId="1124BAB6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2DFB08F6" w14:textId="77777777" w:rsidTr="00B64B86">
        <w:tc>
          <w:tcPr>
            <w:tcW w:w="10440" w:type="dxa"/>
            <w:gridSpan w:val="2"/>
          </w:tcPr>
          <w:p w14:paraId="44A10B88" w14:textId="5169E89F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35D2A">
              <w:rPr>
                <w:rFonts w:ascii="Arial" w:hAnsi="Arial" w:cs="Arial"/>
                <w:sz w:val="22"/>
                <w:szCs w:val="22"/>
              </w:rPr>
              <w:t xml:space="preserve"> safely move in general space during the activity.</w:t>
            </w:r>
          </w:p>
          <w:p w14:paraId="71443FB6" w14:textId="17A8D84C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35D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59C">
              <w:rPr>
                <w:rFonts w:ascii="Arial" w:hAnsi="Arial" w:cs="Arial"/>
                <w:sz w:val="22"/>
                <w:szCs w:val="22"/>
              </w:rPr>
              <w:t>discuss the importance of aerobic capacity.</w:t>
            </w:r>
          </w:p>
          <w:p w14:paraId="624D2B1E" w14:textId="1F8105DC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D9359C">
              <w:rPr>
                <w:rFonts w:ascii="Arial" w:hAnsi="Arial" w:cs="Arial"/>
                <w:sz w:val="22"/>
                <w:szCs w:val="22"/>
              </w:rPr>
              <w:t xml:space="preserve"> pace my activity so that I try to work within my target heart rate zone.</w:t>
            </w:r>
          </w:p>
          <w:p w14:paraId="457BFD6F" w14:textId="3369B91F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D9359C">
              <w:rPr>
                <w:rFonts w:ascii="Arial" w:hAnsi="Arial" w:cs="Arial"/>
                <w:sz w:val="22"/>
                <w:szCs w:val="22"/>
              </w:rPr>
              <w:t xml:space="preserve"> cooperate with and encourage my teammates during the activity.</w:t>
            </w:r>
          </w:p>
          <w:p w14:paraId="40B65581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0991D572" w14:textId="77777777" w:rsidTr="00B64B86">
        <w:tc>
          <w:tcPr>
            <w:tcW w:w="5310" w:type="dxa"/>
            <w:shd w:val="clear" w:color="auto" w:fill="F79421"/>
          </w:tcPr>
          <w:p w14:paraId="129389B4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41168B0B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33998DC" wp14:editId="2616EA09">
                  <wp:extent cx="2678906" cy="274319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74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0F7DF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4A091A69" w14:textId="77777777" w:rsidTr="00B64B86">
        <w:tc>
          <w:tcPr>
            <w:tcW w:w="5310" w:type="dxa"/>
          </w:tcPr>
          <w:p w14:paraId="3AB62911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795242EB" w14:textId="217139C7" w:rsidR="00C67DAA" w:rsidRDefault="00F35D2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playground ball or basketball per team</w:t>
            </w:r>
          </w:p>
          <w:p w14:paraId="63DE3817" w14:textId="6D294B10" w:rsidR="00C67DAA" w:rsidRDefault="00F35D2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cones per team</w:t>
            </w:r>
          </w:p>
          <w:p w14:paraId="1F83BC86" w14:textId="55CDF656" w:rsidR="00C67DAA" w:rsidRDefault="00F35D2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Decks of playing cards</w:t>
            </w:r>
          </w:p>
          <w:p w14:paraId="1BE420E5" w14:textId="77777777" w:rsidR="00C67DAA" w:rsidRPr="00F35D2A" w:rsidRDefault="00C67DAA" w:rsidP="00B64B8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9CEBE38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B6439B2" w14:textId="07689F84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teams of </w:t>
            </w:r>
            <w:r w:rsidR="00F35D2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players.</w:t>
            </w:r>
          </w:p>
          <w:p w14:paraId="3F0622DA" w14:textId="4857B0E8" w:rsidR="00C67DAA" w:rsidRDefault="00D9359C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two parallel lines</w:t>
            </w:r>
            <w:r w:rsidR="00F35D2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 cones </w:t>
            </w:r>
            <w:r w:rsidR="00F35D2A">
              <w:rPr>
                <w:rFonts w:ascii="Arial" w:hAnsi="Arial" w:cs="Arial"/>
                <w:sz w:val="22"/>
                <w:szCs w:val="22"/>
              </w:rPr>
              <w:t xml:space="preserve">on opposite sides of activity area. Each team of 4 will have 2 students start on </w:t>
            </w:r>
            <w:r>
              <w:rPr>
                <w:rFonts w:ascii="Arial" w:hAnsi="Arial" w:cs="Arial"/>
                <w:sz w:val="22"/>
                <w:szCs w:val="22"/>
              </w:rPr>
              <w:t>each side</w:t>
            </w:r>
            <w:r w:rsidR="00F35D2A">
              <w:rPr>
                <w:rFonts w:ascii="Arial" w:hAnsi="Arial" w:cs="Arial"/>
                <w:sz w:val="22"/>
                <w:szCs w:val="22"/>
              </w:rPr>
              <w:t xml:space="preserve"> of the activity area</w:t>
            </w:r>
            <w:r>
              <w:rPr>
                <w:rFonts w:ascii="Arial" w:hAnsi="Arial" w:cs="Arial"/>
                <w:sz w:val="22"/>
                <w:szCs w:val="22"/>
              </w:rPr>
              <w:t xml:space="preserve"> at a cone </w:t>
            </w:r>
            <w:r w:rsidR="00F35D2A">
              <w:rPr>
                <w:rFonts w:ascii="Arial" w:hAnsi="Arial" w:cs="Arial"/>
                <w:sz w:val="22"/>
                <w:szCs w:val="22"/>
              </w:rPr>
              <w:t xml:space="preserve">directly across from </w:t>
            </w:r>
            <w:r>
              <w:rPr>
                <w:rFonts w:ascii="Arial" w:hAnsi="Arial" w:cs="Arial"/>
                <w:sz w:val="22"/>
                <w:szCs w:val="22"/>
              </w:rPr>
              <w:t>each other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F32124" w14:textId="77777777" w:rsidR="00C67DAA" w:rsidRDefault="00F35D2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side of the activity area will have a ball by each cone.</w:t>
            </w:r>
          </w:p>
          <w:p w14:paraId="6973E015" w14:textId="6CC6220F" w:rsidR="00F35D2A" w:rsidRPr="00AE7727" w:rsidRDefault="00F35D2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Scatter playing cards</w:t>
            </w:r>
            <w:r w:rsidR="00D9359C">
              <w:rPr>
                <w:rFonts w:ascii="Arial" w:hAnsi="Arial" w:cs="Arial"/>
                <w:sz w:val="22"/>
                <w:szCs w:val="22"/>
              </w:rPr>
              <w:t xml:space="preserve"> on each end of the parallel lines of cones face down.</w:t>
            </w:r>
          </w:p>
        </w:tc>
        <w:tc>
          <w:tcPr>
            <w:tcW w:w="5130" w:type="dxa"/>
            <w:vMerge/>
          </w:tcPr>
          <w:p w14:paraId="1D686C22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7115CB35" w14:textId="77777777" w:rsidTr="00B64B86">
        <w:tc>
          <w:tcPr>
            <w:tcW w:w="10440" w:type="dxa"/>
            <w:gridSpan w:val="2"/>
            <w:shd w:val="clear" w:color="auto" w:fill="F79421"/>
          </w:tcPr>
          <w:p w14:paraId="5A47019D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5DDAD455" w14:textId="77777777" w:rsidTr="00B64B86">
        <w:tc>
          <w:tcPr>
            <w:tcW w:w="10440" w:type="dxa"/>
            <w:gridSpan w:val="2"/>
          </w:tcPr>
          <w:p w14:paraId="6C21B506" w14:textId="23B375FA" w:rsidR="00C67DAA" w:rsidRDefault="00C67DAA" w:rsidP="00C67DA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D9359C">
              <w:rPr>
                <w:rFonts w:ascii="Arial" w:hAnsi="Arial" w:cs="Arial"/>
                <w:sz w:val="22"/>
                <w:szCs w:val="22"/>
              </w:rPr>
              <w:t>Partner Pumpkin Rolling</w:t>
            </w:r>
            <w:r>
              <w:rPr>
                <w:rFonts w:ascii="Arial" w:hAnsi="Arial" w:cs="Arial"/>
                <w:sz w:val="22"/>
                <w:szCs w:val="22"/>
              </w:rPr>
              <w:t>! The object of the game is</w:t>
            </w:r>
            <w:r w:rsidR="00D9359C">
              <w:rPr>
                <w:rFonts w:ascii="Arial" w:hAnsi="Arial" w:cs="Arial"/>
                <w:sz w:val="22"/>
                <w:szCs w:val="22"/>
              </w:rPr>
              <w:t xml:space="preserve"> to move the pumpkin across the activity </w:t>
            </w:r>
            <w:r w:rsidR="007F39C3" w:rsidRPr="00C76CCF"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="00D9359C">
              <w:rPr>
                <w:rFonts w:ascii="Arial" w:hAnsi="Arial" w:cs="Arial"/>
                <w:sz w:val="22"/>
                <w:szCs w:val="22"/>
              </w:rPr>
              <w:t>as many times as possible</w:t>
            </w:r>
            <w:r w:rsidR="00844512">
              <w:rPr>
                <w:rFonts w:ascii="Arial" w:hAnsi="Arial" w:cs="Arial"/>
                <w:sz w:val="22"/>
                <w:szCs w:val="22"/>
              </w:rPr>
              <w:t xml:space="preserve"> so you can collect playing cards</w:t>
            </w:r>
            <w:r w:rsidR="00D9359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You do that by</w:t>
            </w:r>
            <w:r w:rsidR="00D9359C">
              <w:rPr>
                <w:rFonts w:ascii="Arial" w:hAnsi="Arial" w:cs="Arial"/>
                <w:sz w:val="22"/>
                <w:szCs w:val="22"/>
              </w:rPr>
              <w:t xml:space="preserve"> working together with your teammates</w:t>
            </w:r>
            <w:r w:rsidR="00844512">
              <w:rPr>
                <w:rFonts w:ascii="Arial" w:hAnsi="Arial" w:cs="Arial"/>
                <w:sz w:val="22"/>
                <w:szCs w:val="22"/>
              </w:rPr>
              <w:t xml:space="preserve"> relay</w:t>
            </w:r>
            <w:r w:rsidR="004F46A3">
              <w:rPr>
                <w:rFonts w:ascii="Arial" w:hAnsi="Arial" w:cs="Arial"/>
                <w:sz w:val="22"/>
                <w:szCs w:val="22"/>
              </w:rPr>
              <w:t>-</w:t>
            </w:r>
            <w:r w:rsidR="00844512">
              <w:rPr>
                <w:rFonts w:ascii="Arial" w:hAnsi="Arial" w:cs="Arial"/>
                <w:sz w:val="22"/>
                <w:szCs w:val="22"/>
              </w:rPr>
              <w:t>race style to take turns rolling the pumpkin.</w:t>
            </w:r>
          </w:p>
          <w:p w14:paraId="642AA249" w14:textId="3A80DCB4" w:rsidR="00C67DAA" w:rsidRDefault="00844512" w:rsidP="00C67DA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team of 4 is split into two smaller groups that are directly across from each other. </w:t>
            </w:r>
          </w:p>
          <w:p w14:paraId="1DCF68B4" w14:textId="77777777" w:rsidR="00C76CCF" w:rsidRDefault="00C67DAA" w:rsidP="00C67DA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</w:t>
            </w:r>
            <w:r w:rsidR="00827124">
              <w:rPr>
                <w:rFonts w:ascii="Arial" w:hAnsi="Arial" w:cs="Arial"/>
                <w:sz w:val="22"/>
                <w:szCs w:val="22"/>
              </w:rPr>
              <w:t>one</w:t>
            </w:r>
            <w:r w:rsidR="00844512">
              <w:rPr>
                <w:rFonts w:ascii="Arial" w:hAnsi="Arial" w:cs="Arial"/>
                <w:sz w:val="22"/>
                <w:szCs w:val="22"/>
              </w:rPr>
              <w:t xml:space="preserve"> player </w:t>
            </w:r>
            <w:r w:rsidR="00827124">
              <w:rPr>
                <w:rFonts w:ascii="Arial" w:hAnsi="Arial" w:cs="Arial"/>
                <w:sz w:val="22"/>
                <w:szCs w:val="22"/>
              </w:rPr>
              <w:t xml:space="preserve">from each team </w:t>
            </w:r>
            <w:r w:rsidR="00844512">
              <w:rPr>
                <w:rFonts w:ascii="Arial" w:hAnsi="Arial" w:cs="Arial"/>
                <w:sz w:val="22"/>
                <w:szCs w:val="22"/>
              </w:rPr>
              <w:t xml:space="preserve">rolls the pumpkin </w:t>
            </w:r>
            <w:r w:rsidR="00827124">
              <w:rPr>
                <w:rFonts w:ascii="Arial" w:hAnsi="Arial" w:cs="Arial"/>
                <w:sz w:val="22"/>
                <w:szCs w:val="22"/>
              </w:rPr>
              <w:t xml:space="preserve">(ball) </w:t>
            </w:r>
            <w:r w:rsidR="00844512">
              <w:rPr>
                <w:rFonts w:ascii="Arial" w:hAnsi="Arial" w:cs="Arial"/>
                <w:sz w:val="22"/>
                <w:szCs w:val="22"/>
              </w:rPr>
              <w:t>across the activity area to their teammates.</w:t>
            </w:r>
            <w:r w:rsidR="00827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A0B524" w14:textId="67BB76F4" w:rsidR="00C67DAA" w:rsidRPr="00677638" w:rsidRDefault="00827124" w:rsidP="00C67DA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Once the pumpkin is rolled all the way across, the roller </w:t>
            </w:r>
            <w:r w:rsidR="00C76CCF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sz w:val="22"/>
                <w:szCs w:val="22"/>
              </w:rPr>
              <w:t>then go to the card area and choose one playing card and bring it back to their cone.</w:t>
            </w:r>
          </w:p>
          <w:p w14:paraId="7A52121F" w14:textId="3D98A22B" w:rsidR="00C67DAA" w:rsidRPr="00677638" w:rsidRDefault="005A1F57" w:rsidP="00C67DA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Teams continue to roll the pumpkin back and forth and collect playing cards </w:t>
            </w:r>
            <w:r w:rsidR="00C67DAA">
              <w:rPr>
                <w:rFonts w:ascii="Arial" w:hAnsi="Arial" w:cs="Arial"/>
                <w:sz w:val="22"/>
                <w:szCs w:val="22"/>
              </w:rPr>
              <w:t>until you hear the stop signal.</w:t>
            </w:r>
          </w:p>
          <w:p w14:paraId="398E2C9E" w14:textId="638F878A" w:rsidR="00C67DAA" w:rsidRPr="00677638" w:rsidRDefault="005A1F57" w:rsidP="00C67DA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Each team will then add up all of the points from the playing cards you collected. A 3 of hearts equals 3 points, etc. and all face cards are worth 10 points! The team with the most points wins that round. </w:t>
            </w:r>
          </w:p>
          <w:p w14:paraId="1E527EE5" w14:textId="77777777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2C4E4808" w14:textId="77777777" w:rsidTr="00B64B86">
        <w:tc>
          <w:tcPr>
            <w:tcW w:w="10440" w:type="dxa"/>
            <w:gridSpan w:val="2"/>
            <w:shd w:val="clear" w:color="auto" w:fill="F79421"/>
          </w:tcPr>
          <w:p w14:paraId="2F10A31C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2F2796DF" w14:textId="77777777" w:rsidTr="00B64B86">
        <w:tc>
          <w:tcPr>
            <w:tcW w:w="10440" w:type="dxa"/>
            <w:gridSpan w:val="2"/>
          </w:tcPr>
          <w:p w14:paraId="522E3319" w14:textId="4486DCCC" w:rsidR="00C67DAA" w:rsidRPr="00C67DAA" w:rsidRDefault="005A1F57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5A1F57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>
              <w:rPr>
                <w:rFonts w:ascii="Arial" w:hAnsi="Arial" w:cs="Arial"/>
                <w:sz w:val="22"/>
                <w:szCs w:val="22"/>
              </w:rPr>
              <w:t>: What is aerobic capacity?</w:t>
            </w:r>
          </w:p>
          <w:p w14:paraId="516B17E7" w14:textId="1A359150" w:rsidR="00C67DAA" w:rsidRPr="00C67DAA" w:rsidRDefault="005A1F57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5A1F57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>
              <w:rPr>
                <w:rFonts w:ascii="Arial" w:hAnsi="Arial" w:cs="Arial"/>
                <w:sz w:val="22"/>
                <w:szCs w:val="22"/>
              </w:rPr>
              <w:t>: How is aerobic capacity related to your ability to do the things you like to do</w:t>
            </w:r>
            <w:r w:rsidR="00C67DAA" w:rsidRPr="00C67DA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480E03F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00E74DE4" w14:textId="77777777" w:rsidTr="00B64B86">
        <w:tc>
          <w:tcPr>
            <w:tcW w:w="10440" w:type="dxa"/>
            <w:gridSpan w:val="2"/>
            <w:shd w:val="clear" w:color="auto" w:fill="F79421"/>
          </w:tcPr>
          <w:p w14:paraId="1CD3B584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51BBDD63" w14:textId="77777777" w:rsidTr="00B64B86">
        <w:tc>
          <w:tcPr>
            <w:tcW w:w="10440" w:type="dxa"/>
            <w:gridSpan w:val="2"/>
          </w:tcPr>
          <w:p w14:paraId="44A3DB80" w14:textId="296B64B4" w:rsidR="00C67DAA" w:rsidRPr="00C67DAA" w:rsidRDefault="005A1F57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Fitness Knowledge:</w:t>
            </w:r>
          </w:p>
          <w:p w14:paraId="5D2895C4" w14:textId="6076CD43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5A1F57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1F57">
              <w:rPr>
                <w:rFonts w:ascii="Arial" w:hAnsi="Arial" w:cs="Arial"/>
                <w:sz w:val="22"/>
                <w:szCs w:val="22"/>
              </w:rPr>
              <w:t>Identifies physical activities that contribute to fitness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066474" w14:textId="1521A81F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5A1F57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1F57">
              <w:rPr>
                <w:rFonts w:ascii="Arial" w:hAnsi="Arial" w:cs="Arial"/>
                <w:sz w:val="22"/>
                <w:szCs w:val="22"/>
              </w:rPr>
              <w:t>Describes the concept of fitness and provides examples of physical activity to enhance fitness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48B7B2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4AAA39" w14:textId="473B72B8" w:rsidR="00C67DAA" w:rsidRDefault="00C67DAA">
      <w:pPr>
        <w:rPr>
          <w:rFonts w:ascii="Arial" w:hAnsi="Arial" w:cs="Arial"/>
        </w:rPr>
      </w:pPr>
    </w:p>
    <w:sectPr w:rsidR="00C67DAA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79BB" w14:textId="77777777" w:rsidR="002F7C97" w:rsidRDefault="002F7C97" w:rsidP="00AD2F1A">
      <w:r>
        <w:separator/>
      </w:r>
    </w:p>
  </w:endnote>
  <w:endnote w:type="continuationSeparator" w:id="0">
    <w:p w14:paraId="2EF8074B" w14:textId="77777777" w:rsidR="002F7C97" w:rsidRDefault="002F7C97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2E65" w14:textId="77777777" w:rsidR="002F7C97" w:rsidRDefault="002F7C97" w:rsidP="00AD2F1A">
      <w:r>
        <w:separator/>
      </w:r>
    </w:p>
  </w:footnote>
  <w:footnote w:type="continuationSeparator" w:id="0">
    <w:p w14:paraId="641A2DC7" w14:textId="77777777" w:rsidR="002F7C97" w:rsidRDefault="002F7C97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7E49"/>
    <w:rsid w:val="002F4636"/>
    <w:rsid w:val="002F6509"/>
    <w:rsid w:val="002F7C97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62BD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2022-10-11T00:04:00Z</dcterms:created>
  <dcterms:modified xsi:type="dcterms:W3CDTF">2022-10-11T00:04:00Z</dcterms:modified>
</cp:coreProperties>
</file>