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73B0A" w14:textId="5C389C78" w:rsidR="00E20EAA" w:rsidRDefault="00DE63AA" w:rsidP="002E150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HANDBALL: SWITCH</w:t>
      </w:r>
    </w:p>
    <w:p w14:paraId="4F845345" w14:textId="77777777" w:rsidR="002E1502" w:rsidRPr="002E1502" w:rsidRDefault="002E1502" w:rsidP="002E1502">
      <w:pPr>
        <w:jc w:val="center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"/>
        <w:tblW w:w="1044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0"/>
        <w:gridCol w:w="5130"/>
      </w:tblGrid>
      <w:tr w:rsidR="00AD2F1A" w14:paraId="752F1DD0" w14:textId="77777777" w:rsidTr="00AD2F1A">
        <w:tc>
          <w:tcPr>
            <w:tcW w:w="10440" w:type="dxa"/>
            <w:gridSpan w:val="2"/>
            <w:shd w:val="clear" w:color="auto" w:fill="414A75"/>
          </w:tcPr>
          <w:p w14:paraId="01214A61" w14:textId="7F1B12E9" w:rsidR="00CE0DAD" w:rsidRPr="00FC7A39" w:rsidRDefault="00CE0DAD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STUDENT TARGETS</w:t>
            </w:r>
          </w:p>
        </w:tc>
      </w:tr>
      <w:tr w:rsidR="00AD2F1A" w14:paraId="2F13B6D4" w14:textId="77777777" w:rsidTr="00AD2F1A">
        <w:tc>
          <w:tcPr>
            <w:tcW w:w="10440" w:type="dxa"/>
            <w:gridSpan w:val="2"/>
          </w:tcPr>
          <w:p w14:paraId="1FCC7A47" w14:textId="77777777" w:rsidR="00DE63AA" w:rsidRPr="00DE63AA" w:rsidRDefault="00DE63AA" w:rsidP="00DE63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63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Skill: </w:t>
            </w:r>
            <w:r w:rsidRPr="00DE63A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I will demonstrate throwing and catching cues to pass and shoot accurately.</w:t>
            </w:r>
          </w:p>
          <w:p w14:paraId="027BBDCE" w14:textId="351EAC6E" w:rsidR="00DE63AA" w:rsidRPr="00DE63AA" w:rsidRDefault="00DE63AA" w:rsidP="00DE63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63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Cognitive: </w:t>
            </w:r>
            <w:r w:rsidRPr="00DE63A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 xml:space="preserve">I will identify and discuss </w:t>
            </w:r>
            <w:r w:rsidR="0004686B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ways cooperation leads to team success.</w:t>
            </w:r>
          </w:p>
          <w:p w14:paraId="602D2A4D" w14:textId="77777777" w:rsidR="00DE63AA" w:rsidRPr="00DE63AA" w:rsidRDefault="00DE63AA" w:rsidP="00DE63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63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Fitness: </w:t>
            </w:r>
            <w:r w:rsidRPr="00DE63A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I will remain actively engaged throughout the activity.</w:t>
            </w:r>
          </w:p>
          <w:p w14:paraId="3FBCBB18" w14:textId="77777777" w:rsidR="00DE63AA" w:rsidRPr="00DE63AA" w:rsidRDefault="00DE63AA" w:rsidP="00DE63AA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DE63AA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Personal &amp; Social Responsibility: </w:t>
            </w:r>
            <w:r w:rsidRPr="00DE63A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I will communicate with teammates using positive and encouraging language.</w:t>
            </w:r>
          </w:p>
          <w:p w14:paraId="73BCDA68" w14:textId="32DFD618" w:rsidR="003879C4" w:rsidRPr="00596DA5" w:rsidRDefault="003879C4" w:rsidP="003879C4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D2F1A" w14:paraId="43CA18DF" w14:textId="77777777" w:rsidTr="005D1CB6">
        <w:tc>
          <w:tcPr>
            <w:tcW w:w="5310" w:type="dxa"/>
            <w:shd w:val="clear" w:color="auto" w:fill="414A75"/>
          </w:tcPr>
          <w:p w14:paraId="22599DFD" w14:textId="7525388F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EQUIPMENT &amp; SET-UP</w:t>
            </w:r>
          </w:p>
        </w:tc>
        <w:tc>
          <w:tcPr>
            <w:tcW w:w="5130" w:type="dxa"/>
            <w:vMerge w:val="restart"/>
            <w:vAlign w:val="center"/>
          </w:tcPr>
          <w:p w14:paraId="42354527" w14:textId="77777777" w:rsidR="00E20EAA" w:rsidRDefault="00FC7A39" w:rsidP="005D1CB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4FAAAEE" wp14:editId="07E478CB">
                  <wp:extent cx="2468880" cy="2468880"/>
                  <wp:effectExtent l="0" t="0" r="762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8880" cy="2468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EA483" w14:textId="1E190DDB" w:rsidR="00CE0DAD" w:rsidRPr="000A76CB" w:rsidRDefault="00CE0DAD" w:rsidP="005D1CB6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D2F1A" w14:paraId="0466F24D" w14:textId="77777777" w:rsidTr="00AD2F1A">
        <w:tc>
          <w:tcPr>
            <w:tcW w:w="5310" w:type="dxa"/>
          </w:tcPr>
          <w:p w14:paraId="58BA8232" w14:textId="77777777" w:rsidR="00DE63AA" w:rsidRDefault="00DE63AA" w:rsidP="00DE63AA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Equipment:</w:t>
            </w:r>
          </w:p>
          <w:p w14:paraId="0621AF74" w14:textId="77777777" w:rsidR="00DE63AA" w:rsidRPr="00515ABC" w:rsidRDefault="00DE63AA" w:rsidP="00DE63A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target per 12 students (cone with a ball or die on top)</w:t>
            </w:r>
          </w:p>
          <w:p w14:paraId="5554AF36" w14:textId="630872E9" w:rsidR="00DE63AA" w:rsidRPr="00515ABC" w:rsidRDefault="00DE63AA" w:rsidP="00DE63A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 foam ball per 12 students</w:t>
            </w:r>
          </w:p>
          <w:p w14:paraId="2CD27BB1" w14:textId="77777777" w:rsidR="00DE63AA" w:rsidRPr="00515ABC" w:rsidRDefault="00DE63AA" w:rsidP="00DE63AA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8-12 spot markers per 12 students</w:t>
            </w:r>
          </w:p>
          <w:p w14:paraId="29058888" w14:textId="77777777" w:rsidR="00DE63AA" w:rsidRPr="00ED4043" w:rsidRDefault="00DE63AA" w:rsidP="00DE63AA">
            <w:pPr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ED4043">
              <w:rPr>
                <w:rFonts w:ascii="Arial" w:eastAsia="MS Mincho" w:hAnsi="Arial" w:cs="Arial"/>
                <w:b/>
                <w:sz w:val="22"/>
                <w:szCs w:val="22"/>
              </w:rPr>
              <w:t>Set-Up:</w:t>
            </w:r>
          </w:p>
          <w:p w14:paraId="54539229" w14:textId="77777777" w:rsidR="00DE63AA" w:rsidRDefault="00DE63AA" w:rsidP="00DE63AA">
            <w:pPr>
              <w:numPr>
                <w:ilvl w:val="0"/>
                <w:numId w:val="18"/>
              </w:numPr>
              <w:contextualSpacing/>
              <w:rPr>
                <w:rFonts w:ascii="Arial" w:eastAsia="MS Mincho" w:hAnsi="Arial" w:cs="Times New Roman"/>
                <w:sz w:val="22"/>
                <w:szCs w:val="22"/>
              </w:rPr>
            </w:pPr>
            <w:r>
              <w:rPr>
                <w:rFonts w:ascii="Arial" w:eastAsia="MS Mincho" w:hAnsi="Arial" w:cs="Times New Roman"/>
                <w:sz w:val="22"/>
                <w:szCs w:val="22"/>
              </w:rPr>
              <w:t>Create 1 activity area per 12 students with a target in the center of each area.</w:t>
            </w:r>
          </w:p>
          <w:p w14:paraId="251B170C" w14:textId="77777777" w:rsidR="00DE63AA" w:rsidRDefault="00DE63AA" w:rsidP="00DE63AA">
            <w:pPr>
              <w:numPr>
                <w:ilvl w:val="0"/>
                <w:numId w:val="18"/>
              </w:numPr>
              <w:contextualSpacing/>
              <w:rPr>
                <w:rFonts w:ascii="Arial" w:eastAsia="MS Mincho" w:hAnsi="Arial" w:cs="Times New Roman"/>
                <w:sz w:val="22"/>
                <w:szCs w:val="22"/>
              </w:rPr>
            </w:pPr>
            <w:r>
              <w:rPr>
                <w:rFonts w:ascii="Arial" w:eastAsia="MS Mincho" w:hAnsi="Arial" w:cs="Times New Roman"/>
                <w:sz w:val="22"/>
                <w:szCs w:val="22"/>
              </w:rPr>
              <w:t>Use spot markers to create a shooting circle 6-8 feet from target. This delineates the offensive area (outside of the spots) and the defensive area (inside the spots).</w:t>
            </w:r>
          </w:p>
          <w:p w14:paraId="7D6E580C" w14:textId="77777777" w:rsidR="007A34E3" w:rsidRDefault="00DE63AA" w:rsidP="00DA5149">
            <w:pPr>
              <w:numPr>
                <w:ilvl w:val="0"/>
                <w:numId w:val="18"/>
              </w:numPr>
              <w:contextualSpacing/>
              <w:rPr>
                <w:rFonts w:ascii="Arial" w:eastAsia="MS Mincho" w:hAnsi="Arial" w:cs="Times New Roman"/>
                <w:sz w:val="22"/>
                <w:szCs w:val="22"/>
              </w:rPr>
            </w:pPr>
            <w:r>
              <w:rPr>
                <w:rFonts w:ascii="Arial" w:eastAsia="MS Mincho" w:hAnsi="Arial" w:cs="Times New Roman"/>
                <w:sz w:val="22"/>
                <w:szCs w:val="22"/>
              </w:rPr>
              <w:t>Create teams of 6 students. One team begins inside the spots on defense and one team begins outside the spots on offense.</w:t>
            </w:r>
          </w:p>
          <w:p w14:paraId="3B28F057" w14:textId="1CFF8DD6" w:rsidR="0004686B" w:rsidRPr="0004686B" w:rsidRDefault="0004686B" w:rsidP="0004686B">
            <w:pPr>
              <w:ind w:left="360"/>
              <w:contextualSpacing/>
              <w:rPr>
                <w:rFonts w:ascii="Arial" w:eastAsia="MS Mincho" w:hAnsi="Arial" w:cs="Times New Roman"/>
                <w:sz w:val="12"/>
                <w:szCs w:val="12"/>
              </w:rPr>
            </w:pPr>
          </w:p>
        </w:tc>
        <w:tc>
          <w:tcPr>
            <w:tcW w:w="5130" w:type="dxa"/>
            <w:vMerge/>
          </w:tcPr>
          <w:p w14:paraId="2C98FE77" w14:textId="77777777" w:rsidR="00E20EAA" w:rsidRPr="00E20EAA" w:rsidRDefault="00E20EAA" w:rsidP="00E20EA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2F1A" w14:paraId="37747D73" w14:textId="77777777" w:rsidTr="00AD2F1A">
        <w:tc>
          <w:tcPr>
            <w:tcW w:w="10440" w:type="dxa"/>
            <w:gridSpan w:val="2"/>
            <w:shd w:val="clear" w:color="auto" w:fill="414A75"/>
          </w:tcPr>
          <w:p w14:paraId="0FD9F40E" w14:textId="65DC92B5" w:rsidR="00E20EAA" w:rsidRPr="00FC7A39" w:rsidRDefault="00E20EAA" w:rsidP="00E20EA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ACTIVITY PROCEDURES</w:t>
            </w:r>
          </w:p>
        </w:tc>
      </w:tr>
      <w:tr w:rsidR="00AD2F1A" w14:paraId="2159D14A" w14:textId="77777777" w:rsidTr="00AD2F1A">
        <w:tc>
          <w:tcPr>
            <w:tcW w:w="10440" w:type="dxa"/>
            <w:gridSpan w:val="2"/>
          </w:tcPr>
          <w:p w14:paraId="2E96DDA4" w14:textId="316F34E8" w:rsidR="00DE63AA" w:rsidRDefault="00596DA5" w:rsidP="00DE63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It is time to visit </w:t>
            </w:r>
            <w:r w:rsidR="00DE63AA">
              <w:rPr>
                <w:rFonts w:ascii="Arial" w:hAnsi="Arial" w:cs="Arial"/>
                <w:sz w:val="22"/>
                <w:szCs w:val="22"/>
              </w:rPr>
              <w:t>Denmark</w:t>
            </w:r>
            <w:r>
              <w:rPr>
                <w:rFonts w:ascii="Arial" w:hAnsi="Arial" w:cs="Arial"/>
                <w:sz w:val="22"/>
                <w:szCs w:val="22"/>
              </w:rPr>
              <w:t xml:space="preserve">! </w:t>
            </w:r>
            <w:r w:rsidR="00DE63AA">
              <w:rPr>
                <w:rFonts w:ascii="Arial" w:hAnsi="Arial" w:cs="Arial"/>
                <w:sz w:val="22"/>
                <w:szCs w:val="22"/>
              </w:rPr>
              <w:t xml:space="preserve">Indoor handball was invented in the 1940’s in </w:t>
            </w:r>
            <w:r w:rsidR="007A0A87">
              <w:rPr>
                <w:rFonts w:ascii="Arial" w:hAnsi="Arial" w:cs="Arial"/>
                <w:sz w:val="22"/>
                <w:szCs w:val="22"/>
              </w:rPr>
              <w:t>Denmark and</w:t>
            </w:r>
            <w:r w:rsidR="00DE63AA">
              <w:rPr>
                <w:rFonts w:ascii="Arial" w:hAnsi="Arial" w:cs="Arial"/>
                <w:sz w:val="22"/>
                <w:szCs w:val="22"/>
              </w:rPr>
              <w:t xml:space="preserve"> made </w:t>
            </w:r>
            <w:r w:rsidR="00BB5EFC">
              <w:rPr>
                <w:rFonts w:ascii="Arial" w:hAnsi="Arial" w:cs="Arial"/>
                <w:sz w:val="22"/>
                <w:szCs w:val="22"/>
              </w:rPr>
              <w:t>its</w:t>
            </w:r>
            <w:r w:rsidR="00DE63AA">
              <w:rPr>
                <w:rFonts w:ascii="Arial" w:hAnsi="Arial" w:cs="Arial"/>
                <w:sz w:val="22"/>
                <w:szCs w:val="22"/>
              </w:rPr>
              <w:t xml:space="preserve"> Olympic debut at the 1972 Games.</w:t>
            </w:r>
          </w:p>
          <w:p w14:paraId="24C109A2" w14:textId="6C82A003" w:rsidR="00DE63AA" w:rsidRPr="00DE63AA" w:rsidRDefault="007D1A0E" w:rsidP="00DE63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E63AA">
              <w:rPr>
                <w:rFonts w:ascii="Arial" w:hAnsi="Arial" w:cs="Arial"/>
                <w:sz w:val="22"/>
                <w:szCs w:val="22"/>
              </w:rPr>
              <w:t xml:space="preserve">Today’s </w:t>
            </w:r>
            <w:r w:rsidR="00DE63AA" w:rsidRPr="00DE63AA">
              <w:rPr>
                <w:rFonts w:ascii="Arial" w:hAnsi="Arial" w:cs="Arial"/>
                <w:sz w:val="22"/>
                <w:szCs w:val="22"/>
              </w:rPr>
              <w:t xml:space="preserve">handball </w:t>
            </w:r>
            <w:r w:rsidRPr="00DE63AA">
              <w:rPr>
                <w:rFonts w:ascii="Arial" w:hAnsi="Arial" w:cs="Arial"/>
                <w:sz w:val="22"/>
                <w:szCs w:val="22"/>
              </w:rPr>
              <w:t xml:space="preserve">activity is called </w:t>
            </w:r>
            <w:r w:rsidR="00DE63AA" w:rsidRPr="00DE63AA">
              <w:rPr>
                <w:rFonts w:ascii="Arial" w:hAnsi="Arial" w:cs="Arial"/>
                <w:sz w:val="22"/>
                <w:szCs w:val="22"/>
              </w:rPr>
              <w:t>Switch</w:t>
            </w:r>
            <w:r w:rsidRPr="00DE63AA">
              <w:rPr>
                <w:rFonts w:ascii="Arial" w:hAnsi="Arial" w:cs="Arial"/>
                <w:sz w:val="22"/>
                <w:szCs w:val="22"/>
              </w:rPr>
              <w:t>.</w:t>
            </w:r>
            <w:r w:rsidR="00E720A9" w:rsidRPr="00DE63A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E63AA" w:rsidRPr="00DE63AA">
              <w:rPr>
                <w:rFonts w:ascii="Arial" w:hAnsi="Arial"/>
                <w:sz w:val="22"/>
                <w:szCs w:val="22"/>
              </w:rPr>
              <w:t xml:space="preserve">The object of the game is for the offense to score </w:t>
            </w:r>
            <w:r w:rsidR="007F1894">
              <w:rPr>
                <w:rFonts w:ascii="Arial" w:hAnsi="Arial"/>
                <w:sz w:val="22"/>
                <w:szCs w:val="22"/>
              </w:rPr>
              <w:t xml:space="preserve">points </w:t>
            </w:r>
            <w:r w:rsidR="00DE63AA">
              <w:rPr>
                <w:rFonts w:ascii="Arial" w:hAnsi="Arial"/>
                <w:sz w:val="22"/>
                <w:szCs w:val="22"/>
              </w:rPr>
              <w:t xml:space="preserve">by knocking the die </w:t>
            </w:r>
            <w:r w:rsidR="007A0A87">
              <w:rPr>
                <w:rFonts w:ascii="Arial" w:hAnsi="Arial"/>
                <w:sz w:val="22"/>
                <w:szCs w:val="22"/>
              </w:rPr>
              <w:t>(or ball) off</w:t>
            </w:r>
            <w:r w:rsidR="00DE63AA">
              <w:rPr>
                <w:rFonts w:ascii="Arial" w:hAnsi="Arial"/>
                <w:sz w:val="22"/>
                <w:szCs w:val="22"/>
              </w:rPr>
              <w:t xml:space="preserve"> the cone. </w:t>
            </w:r>
            <w:r w:rsidR="00DA5149">
              <w:rPr>
                <w:rFonts w:ascii="Arial" w:hAnsi="Arial"/>
                <w:sz w:val="22"/>
                <w:szCs w:val="22"/>
              </w:rPr>
              <w:t xml:space="preserve">When the die is knocked off the cone, your team gets the number of points that are facing up on the die. </w:t>
            </w:r>
            <w:r w:rsidR="00DE63AA" w:rsidRPr="00DE63AA">
              <w:rPr>
                <w:rFonts w:ascii="Arial" w:hAnsi="Arial"/>
                <w:sz w:val="22"/>
                <w:szCs w:val="22"/>
              </w:rPr>
              <w:t>Three passes must be made before a shot is taken.</w:t>
            </w:r>
          </w:p>
          <w:p w14:paraId="5C71B17A" w14:textId="12199161" w:rsidR="00DE63AA" w:rsidRPr="00DE63AA" w:rsidRDefault="00DE63AA" w:rsidP="00DE63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E63AA">
              <w:rPr>
                <w:rFonts w:ascii="Arial" w:hAnsi="Arial"/>
                <w:sz w:val="22"/>
                <w:szCs w:val="22"/>
              </w:rPr>
              <w:t xml:space="preserve">When a </w:t>
            </w:r>
            <w:r w:rsidR="007A0A87">
              <w:rPr>
                <w:rFonts w:ascii="Arial" w:hAnsi="Arial"/>
                <w:sz w:val="22"/>
                <w:szCs w:val="22"/>
              </w:rPr>
              <w:t>point</w:t>
            </w:r>
            <w:r w:rsidRPr="00DE63AA">
              <w:rPr>
                <w:rFonts w:ascii="Arial" w:hAnsi="Arial"/>
                <w:sz w:val="22"/>
                <w:szCs w:val="22"/>
              </w:rPr>
              <w:t xml:space="preserve"> is scored or an interception is made (defense gains possession), players yell “SWITCH!” On this signal, teams switch positions; offense becomes defense and defense becomes offense. </w:t>
            </w:r>
            <w:r w:rsidR="0004686B">
              <w:rPr>
                <w:rFonts w:ascii="Arial" w:hAnsi="Arial"/>
                <w:sz w:val="22"/>
                <w:szCs w:val="22"/>
              </w:rPr>
              <w:t>P</w:t>
            </w:r>
            <w:r w:rsidRPr="00DE63AA">
              <w:rPr>
                <w:rFonts w:ascii="Arial" w:eastAsia="Arial" w:hAnsi="Arial" w:cs="Arial"/>
                <w:color w:val="000000"/>
                <w:sz w:val="22"/>
                <w:szCs w:val="22"/>
              </w:rPr>
              <w:t>lay doesn’t stop while players rotate in/out so you will need to move quickly and be ready!</w:t>
            </w:r>
          </w:p>
          <w:p w14:paraId="21750B7F" w14:textId="2763770E" w:rsidR="00DE63AA" w:rsidRPr="00DE63AA" w:rsidRDefault="00DE63AA" w:rsidP="00DE63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E63AA">
              <w:rPr>
                <w:rFonts w:ascii="Arial" w:hAnsi="Arial"/>
                <w:sz w:val="22"/>
                <w:szCs w:val="22"/>
              </w:rPr>
              <w:t xml:space="preserve">Defensive teams must stay inside the spot markers but may move throughout the defensive area. Offense must stay outside spot markers but may move throughout the offensive area. </w:t>
            </w:r>
          </w:p>
          <w:p w14:paraId="59FFF273" w14:textId="194905ED" w:rsidR="008C5C36" w:rsidRPr="00DE63AA" w:rsidRDefault="008C5C36" w:rsidP="00DE63A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DE63AA">
              <w:rPr>
                <w:rFonts w:ascii="Arial" w:eastAsia="Arial" w:hAnsi="Arial" w:cs="Arial"/>
                <w:bCs/>
                <w:color w:val="000000"/>
                <w:sz w:val="22"/>
                <w:szCs w:val="22"/>
              </w:rPr>
              <w:t>The team with the most points at the end of the game are the winners!</w:t>
            </w:r>
          </w:p>
          <w:p w14:paraId="3A1A6322" w14:textId="4128AAA5" w:rsidR="0000402D" w:rsidRPr="00596DA5" w:rsidRDefault="0000402D" w:rsidP="0000402D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0FCA5AFD" w14:textId="77777777" w:rsidTr="0000402D">
        <w:tc>
          <w:tcPr>
            <w:tcW w:w="10440" w:type="dxa"/>
            <w:gridSpan w:val="2"/>
            <w:shd w:val="clear" w:color="auto" w:fill="414A75"/>
          </w:tcPr>
          <w:p w14:paraId="67284ACC" w14:textId="60093BAF" w:rsidR="0000402D" w:rsidRPr="0000402D" w:rsidRDefault="0000402D" w:rsidP="0000402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TEACHING CUES</w:t>
            </w:r>
          </w:p>
        </w:tc>
      </w:tr>
      <w:tr w:rsidR="0000402D" w14:paraId="3625FD02" w14:textId="77777777" w:rsidTr="00AD2F1A">
        <w:tc>
          <w:tcPr>
            <w:tcW w:w="10440" w:type="dxa"/>
            <w:gridSpan w:val="2"/>
          </w:tcPr>
          <w:p w14:paraId="11EBAAAA" w14:textId="0C625480" w:rsidR="00542394" w:rsidRDefault="00542394" w:rsidP="0054239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hanging="249"/>
              <w:rPr>
                <w:rFonts w:ascii="Arial" w:eastAsia="Arial" w:hAnsi="Arial" w:cs="Arial"/>
                <w:sz w:val="22"/>
                <w:szCs w:val="22"/>
              </w:rPr>
            </w:pP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UE</w:t>
            </w: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DA5149">
              <w:rPr>
                <w:rFonts w:ascii="Arial" w:eastAsia="Arial" w:hAnsi="Arial" w:cs="Arial"/>
                <w:sz w:val="22"/>
                <w:szCs w:val="22"/>
              </w:rPr>
              <w:t>Move quickly when switching between offense and defense to get into position.</w:t>
            </w:r>
          </w:p>
          <w:p w14:paraId="18FEEFFC" w14:textId="5BD6E1DC" w:rsidR="00542394" w:rsidRDefault="00542394" w:rsidP="00542394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39" w:hanging="249"/>
              <w:rPr>
                <w:rFonts w:ascii="Arial" w:eastAsia="Arial" w:hAnsi="Arial" w:cs="Arial"/>
                <w:sz w:val="22"/>
                <w:szCs w:val="22"/>
              </w:rPr>
            </w:pP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UE</w:t>
            </w:r>
            <w:r w:rsidRPr="002C431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: </w:t>
            </w:r>
            <w:r w:rsidR="00DA5149">
              <w:rPr>
                <w:rFonts w:ascii="Arial" w:eastAsia="Arial" w:hAnsi="Arial" w:cs="Arial"/>
                <w:sz w:val="22"/>
                <w:szCs w:val="22"/>
              </w:rPr>
              <w:t>Use verbal and non-verbal communication to help your team work together successfully</w:t>
            </w:r>
            <w:r w:rsidR="007A34E3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0BAB7B2" w14:textId="404CAB55" w:rsidR="007D1A0E" w:rsidRPr="00596DA5" w:rsidRDefault="007D1A0E" w:rsidP="00820274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1E6820E1" w14:textId="77777777" w:rsidTr="00AD2F1A">
        <w:tc>
          <w:tcPr>
            <w:tcW w:w="10440" w:type="dxa"/>
            <w:gridSpan w:val="2"/>
            <w:shd w:val="clear" w:color="auto" w:fill="414A75"/>
          </w:tcPr>
          <w:p w14:paraId="6D66DE39" w14:textId="07308C2A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PRIORITY OUTCOMES</w:t>
            </w:r>
          </w:p>
        </w:tc>
      </w:tr>
      <w:tr w:rsidR="0000402D" w14:paraId="3CF296A6" w14:textId="77777777" w:rsidTr="00AD2F1A">
        <w:tc>
          <w:tcPr>
            <w:tcW w:w="10440" w:type="dxa"/>
            <w:gridSpan w:val="2"/>
          </w:tcPr>
          <w:p w14:paraId="5A07B107" w14:textId="71E08C4B" w:rsidR="0000402D" w:rsidRPr="000A76CB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(K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5149">
              <w:rPr>
                <w:rFonts w:ascii="Arial" w:hAnsi="Arial" w:cs="Arial"/>
                <w:sz w:val="22"/>
                <w:szCs w:val="22"/>
              </w:rPr>
              <w:t>Works cooperatively with others.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896F89" w14:textId="497B8971" w:rsidR="0000402D" w:rsidRDefault="0000402D" w:rsidP="0000402D">
            <w:pPr>
              <w:pStyle w:val="ListParagraph"/>
              <w:numPr>
                <w:ilvl w:val="0"/>
                <w:numId w:val="1"/>
              </w:numPr>
              <w:ind w:left="339" w:hanging="270"/>
              <w:rPr>
                <w:rFonts w:ascii="Arial" w:hAnsi="Arial" w:cs="Arial"/>
                <w:sz w:val="22"/>
                <w:szCs w:val="22"/>
              </w:rPr>
            </w:pP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3-5</w:t>
            </w:r>
            <w:r w:rsidRPr="000A76CB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A5149">
              <w:rPr>
                <w:rFonts w:ascii="Arial" w:hAnsi="Arial" w:cs="Arial"/>
                <w:sz w:val="22"/>
                <w:szCs w:val="22"/>
              </w:rPr>
              <w:t>Engages in physical activity with responsible interpersonal behavior (e.g., peer to peer, student to teacher).</w:t>
            </w:r>
            <w:r w:rsidRPr="000A76CB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DBC5415" w14:textId="646CD3A8" w:rsidR="007D1A0E" w:rsidRPr="00596DA5" w:rsidRDefault="007D1A0E" w:rsidP="007D1A0E">
            <w:pPr>
              <w:pStyle w:val="ListParagraph"/>
              <w:ind w:left="339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00402D" w14:paraId="32B2D487" w14:textId="77777777" w:rsidTr="00AD2F1A">
        <w:tc>
          <w:tcPr>
            <w:tcW w:w="10440" w:type="dxa"/>
            <w:gridSpan w:val="2"/>
            <w:shd w:val="clear" w:color="auto" w:fill="414A75"/>
          </w:tcPr>
          <w:p w14:paraId="71F081DC" w14:textId="7A899A83" w:rsidR="0000402D" w:rsidRPr="00FC7A39" w:rsidRDefault="0000402D" w:rsidP="0000402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150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DEBRIEF QUESTIONS</w:t>
            </w:r>
          </w:p>
        </w:tc>
      </w:tr>
      <w:tr w:rsidR="0000402D" w14:paraId="609D83BF" w14:textId="77777777" w:rsidTr="00AD2F1A">
        <w:tc>
          <w:tcPr>
            <w:tcW w:w="10440" w:type="dxa"/>
            <w:gridSpan w:val="2"/>
          </w:tcPr>
          <w:p w14:paraId="484B3ABD" w14:textId="1A3D6B57" w:rsidR="00542394" w:rsidRPr="008E2517" w:rsidRDefault="00542394" w:rsidP="00542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27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</w:pPr>
            <w:r w:rsidRPr="008E2517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</w:rPr>
              <w:t xml:space="preserve">DOK 1: </w:t>
            </w:r>
            <w:r w:rsidR="0004686B">
              <w:rPr>
                <w:rFonts w:ascii="Arial" w:eastAsia="Arial" w:hAnsi="Arial" w:cs="Arial"/>
                <w:color w:val="000000"/>
                <w:sz w:val="22"/>
                <w:szCs w:val="22"/>
              </w:rPr>
              <w:t>What does cooperation mean?</w:t>
            </w:r>
          </w:p>
          <w:p w14:paraId="09192F98" w14:textId="560E640E" w:rsidR="00542394" w:rsidRDefault="00542394" w:rsidP="005423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2" w:hanging="27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DOK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How </w:t>
            </w:r>
            <w:r w:rsidR="008C5C36">
              <w:rPr>
                <w:rFonts w:ascii="Arial" w:eastAsia="Arial" w:hAnsi="Arial" w:cs="Arial"/>
                <w:sz w:val="22"/>
                <w:szCs w:val="22"/>
              </w:rPr>
              <w:t xml:space="preserve">does </w:t>
            </w:r>
            <w:r w:rsidR="0004686B">
              <w:rPr>
                <w:rFonts w:ascii="Arial" w:eastAsia="Arial" w:hAnsi="Arial" w:cs="Arial"/>
                <w:sz w:val="22"/>
                <w:szCs w:val="22"/>
              </w:rPr>
              <w:t>cooperation lead to the success of a team during physical activities?</w:t>
            </w:r>
          </w:p>
          <w:p w14:paraId="7A59C312" w14:textId="6FBD9B1C" w:rsidR="0000402D" w:rsidRPr="00542394" w:rsidRDefault="0000402D" w:rsidP="008C5C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14:paraId="55BC880C" w14:textId="77777777" w:rsidR="00E20EAA" w:rsidRPr="00E20EAA" w:rsidRDefault="00E20EAA" w:rsidP="00C75F41">
      <w:pPr>
        <w:rPr>
          <w:rFonts w:ascii="Arial" w:hAnsi="Arial" w:cs="Arial"/>
        </w:rPr>
      </w:pPr>
    </w:p>
    <w:sectPr w:rsidR="00E20EAA" w:rsidRPr="00E20EAA" w:rsidSect="00140295">
      <w:headerReference w:type="default" r:id="rId8"/>
      <w:footerReference w:type="default" r:id="rId9"/>
      <w:pgSz w:w="12240" w:h="15840"/>
      <w:pgMar w:top="720" w:right="1440" w:bottom="72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C88E4" w14:textId="77777777" w:rsidR="006F08B3" w:rsidRDefault="006F08B3" w:rsidP="00AD2F1A">
      <w:r>
        <w:separator/>
      </w:r>
    </w:p>
  </w:endnote>
  <w:endnote w:type="continuationSeparator" w:id="0">
    <w:p w14:paraId="2A0074B9" w14:textId="77777777" w:rsidR="006F08B3" w:rsidRDefault="006F08B3" w:rsidP="00AD2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632DD" w14:textId="0CB91002" w:rsidR="008048E2" w:rsidRDefault="008048E2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A7D97F" wp14:editId="57E3D6CF">
          <wp:simplePos x="0" y="0"/>
          <wp:positionH relativeFrom="column">
            <wp:posOffset>19685</wp:posOffset>
          </wp:positionH>
          <wp:positionV relativeFrom="paragraph">
            <wp:posOffset>-467360</wp:posOffset>
          </wp:positionV>
          <wp:extent cx="6309360" cy="47371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6C319" w14:textId="77777777" w:rsidR="006F08B3" w:rsidRDefault="006F08B3" w:rsidP="00AD2F1A">
      <w:r>
        <w:separator/>
      </w:r>
    </w:p>
  </w:footnote>
  <w:footnote w:type="continuationSeparator" w:id="0">
    <w:p w14:paraId="7D912F85" w14:textId="77777777" w:rsidR="006F08B3" w:rsidRDefault="006F08B3" w:rsidP="00AD2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C261E" w14:textId="41CCCEB7" w:rsidR="00403068" w:rsidRDefault="00403068">
    <w:pPr>
      <w:pStyle w:val="Header"/>
    </w:pPr>
    <w:r>
      <w:rPr>
        <w:noProof/>
      </w:rPr>
      <w:drawing>
        <wp:inline distT="0" distB="0" distL="0" distR="0" wp14:anchorId="69232B01" wp14:editId="62A9F51D">
          <wp:extent cx="6146358" cy="852170"/>
          <wp:effectExtent l="0" t="0" r="6985" b="5080"/>
          <wp:docPr id="4" name="Picture 4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0442" cy="852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75.8pt;height:175.8pt" o:bullet="t">
        <v:imagedata r:id="rId1" o:title="JR-checkmark"/>
      </v:shape>
    </w:pict>
  </w:numPicBullet>
  <w:abstractNum w:abstractNumId="0" w15:restartNumberingAfterBreak="0">
    <w:nsid w:val="040E2A78"/>
    <w:multiLevelType w:val="multilevel"/>
    <w:tmpl w:val="FAE6E270"/>
    <w:lvl w:ilvl="0">
      <w:start w:val="1"/>
      <w:numFmt w:val="bullet"/>
      <w:lvlText w:val="●"/>
      <w:lvlJc w:val="left"/>
      <w:pPr>
        <w:ind w:left="360" w:hanging="2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F365BA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13E1"/>
    <w:multiLevelType w:val="multilevel"/>
    <w:tmpl w:val="45460EA4"/>
    <w:lvl w:ilvl="0">
      <w:start w:val="1"/>
      <w:numFmt w:val="decimal"/>
      <w:lvlText w:val="%1."/>
      <w:lvlJc w:val="left"/>
      <w:pPr>
        <w:ind w:left="360" w:hanging="270"/>
      </w:pPr>
      <w:rPr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AE36392"/>
    <w:multiLevelType w:val="hybridMultilevel"/>
    <w:tmpl w:val="5F5E2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4FF6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0127"/>
    <w:multiLevelType w:val="hybridMultilevel"/>
    <w:tmpl w:val="47CA787C"/>
    <w:lvl w:ilvl="0" w:tplc="4BB487B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09AE"/>
    <w:multiLevelType w:val="multilevel"/>
    <w:tmpl w:val="363AB38E"/>
    <w:lvl w:ilvl="0">
      <w:start w:val="1"/>
      <w:numFmt w:val="decimal"/>
      <w:lvlText w:val="%1."/>
      <w:lvlJc w:val="left"/>
      <w:pPr>
        <w:ind w:left="720" w:hanging="63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6873072"/>
    <w:multiLevelType w:val="hybridMultilevel"/>
    <w:tmpl w:val="730E5A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F770EA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412A2"/>
    <w:multiLevelType w:val="hybridMultilevel"/>
    <w:tmpl w:val="F838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80CB7"/>
    <w:multiLevelType w:val="multilevel"/>
    <w:tmpl w:val="F946A53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0607525"/>
    <w:multiLevelType w:val="hybridMultilevel"/>
    <w:tmpl w:val="B282AD90"/>
    <w:lvl w:ilvl="0" w:tplc="6AE6644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A2F42"/>
    <w:multiLevelType w:val="hybridMultilevel"/>
    <w:tmpl w:val="F83A6DF4"/>
    <w:lvl w:ilvl="0" w:tplc="A4A0204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394641"/>
    <w:multiLevelType w:val="hybridMultilevel"/>
    <w:tmpl w:val="D7EC35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2034E"/>
    <w:multiLevelType w:val="hybridMultilevel"/>
    <w:tmpl w:val="F2C27B54"/>
    <w:lvl w:ilvl="0" w:tplc="F61653C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1D1812"/>
    <w:multiLevelType w:val="hybridMultilevel"/>
    <w:tmpl w:val="1D84A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547B16"/>
    <w:multiLevelType w:val="hybridMultilevel"/>
    <w:tmpl w:val="6F720B52"/>
    <w:lvl w:ilvl="0" w:tplc="2B12AB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67265F3"/>
    <w:multiLevelType w:val="hybridMultilevel"/>
    <w:tmpl w:val="B282AD9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B03D53"/>
    <w:multiLevelType w:val="multilevel"/>
    <w:tmpl w:val="BD84EE56"/>
    <w:lvl w:ilvl="0">
      <w:start w:val="1"/>
      <w:numFmt w:val="bullet"/>
      <w:lvlText w:val=""/>
      <w:lvlJc w:val="left"/>
      <w:pPr>
        <w:ind w:left="360" w:hanging="270"/>
      </w:pPr>
      <w:rPr>
        <w:rFonts w:ascii="Symbol" w:hAnsi="Symbol" w:hint="default"/>
        <w:b/>
        <w:bCs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810828335">
    <w:abstractNumId w:val="3"/>
  </w:num>
  <w:num w:numId="2" w16cid:durableId="1127621202">
    <w:abstractNumId w:val="12"/>
  </w:num>
  <w:num w:numId="3" w16cid:durableId="632830104">
    <w:abstractNumId w:val="16"/>
  </w:num>
  <w:num w:numId="4" w16cid:durableId="1303657279">
    <w:abstractNumId w:val="4"/>
  </w:num>
  <w:num w:numId="5" w16cid:durableId="1376853994">
    <w:abstractNumId w:val="14"/>
  </w:num>
  <w:num w:numId="6" w16cid:durableId="1929465372">
    <w:abstractNumId w:val="17"/>
  </w:num>
  <w:num w:numId="7" w16cid:durableId="753211748">
    <w:abstractNumId w:val="1"/>
  </w:num>
  <w:num w:numId="8" w16cid:durableId="909147632">
    <w:abstractNumId w:val="13"/>
  </w:num>
  <w:num w:numId="9" w16cid:durableId="409667414">
    <w:abstractNumId w:val="0"/>
  </w:num>
  <w:num w:numId="10" w16cid:durableId="1284456790">
    <w:abstractNumId w:val="2"/>
  </w:num>
  <w:num w:numId="11" w16cid:durableId="1959725813">
    <w:abstractNumId w:val="9"/>
  </w:num>
  <w:num w:numId="12" w16cid:durableId="296255474">
    <w:abstractNumId w:val="6"/>
  </w:num>
  <w:num w:numId="13" w16cid:durableId="1951014313">
    <w:abstractNumId w:val="11"/>
  </w:num>
  <w:num w:numId="14" w16cid:durableId="1597178788">
    <w:abstractNumId w:val="18"/>
  </w:num>
  <w:num w:numId="15" w16cid:durableId="1383290034">
    <w:abstractNumId w:val="5"/>
  </w:num>
  <w:num w:numId="16" w16cid:durableId="693196202">
    <w:abstractNumId w:val="10"/>
  </w:num>
  <w:num w:numId="17" w16cid:durableId="451439303">
    <w:abstractNumId w:val="15"/>
  </w:num>
  <w:num w:numId="18" w16cid:durableId="866672294">
    <w:abstractNumId w:val="8"/>
  </w:num>
  <w:num w:numId="19" w16cid:durableId="17446413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EAA"/>
    <w:rsid w:val="0000402D"/>
    <w:rsid w:val="0004686B"/>
    <w:rsid w:val="00047B6E"/>
    <w:rsid w:val="000533A6"/>
    <w:rsid w:val="000755F2"/>
    <w:rsid w:val="000A76CB"/>
    <w:rsid w:val="000B0357"/>
    <w:rsid w:val="000C2B10"/>
    <w:rsid w:val="00110B9C"/>
    <w:rsid w:val="00140295"/>
    <w:rsid w:val="00144787"/>
    <w:rsid w:val="001467DA"/>
    <w:rsid w:val="00173399"/>
    <w:rsid w:val="00175185"/>
    <w:rsid w:val="00184887"/>
    <w:rsid w:val="001961EF"/>
    <w:rsid w:val="001D2D9F"/>
    <w:rsid w:val="00282E3C"/>
    <w:rsid w:val="002C1916"/>
    <w:rsid w:val="002E1502"/>
    <w:rsid w:val="00331B77"/>
    <w:rsid w:val="003426D0"/>
    <w:rsid w:val="00386225"/>
    <w:rsid w:val="003879C4"/>
    <w:rsid w:val="003C5BF0"/>
    <w:rsid w:val="003D7FDC"/>
    <w:rsid w:val="00403068"/>
    <w:rsid w:val="00406D74"/>
    <w:rsid w:val="0041023F"/>
    <w:rsid w:val="00420F5C"/>
    <w:rsid w:val="0043405E"/>
    <w:rsid w:val="00473F60"/>
    <w:rsid w:val="00542394"/>
    <w:rsid w:val="00596DA5"/>
    <w:rsid w:val="005C2067"/>
    <w:rsid w:val="005D1CB6"/>
    <w:rsid w:val="00646506"/>
    <w:rsid w:val="00677638"/>
    <w:rsid w:val="006E113F"/>
    <w:rsid w:val="006E77F5"/>
    <w:rsid w:val="006F08B3"/>
    <w:rsid w:val="007371C6"/>
    <w:rsid w:val="007478CE"/>
    <w:rsid w:val="007A0A87"/>
    <w:rsid w:val="007A34E3"/>
    <w:rsid w:val="007D1A0E"/>
    <w:rsid w:val="007F1894"/>
    <w:rsid w:val="008048E2"/>
    <w:rsid w:val="00820274"/>
    <w:rsid w:val="0086522D"/>
    <w:rsid w:val="0087519B"/>
    <w:rsid w:val="00875BE9"/>
    <w:rsid w:val="00887567"/>
    <w:rsid w:val="008907BE"/>
    <w:rsid w:val="008A31F3"/>
    <w:rsid w:val="008B1A85"/>
    <w:rsid w:val="008C3CED"/>
    <w:rsid w:val="008C5C36"/>
    <w:rsid w:val="008F495D"/>
    <w:rsid w:val="008F7DBA"/>
    <w:rsid w:val="00A21108"/>
    <w:rsid w:val="00A62CD7"/>
    <w:rsid w:val="00AB2F52"/>
    <w:rsid w:val="00AD2F1A"/>
    <w:rsid w:val="00B2478A"/>
    <w:rsid w:val="00B260F1"/>
    <w:rsid w:val="00B47C44"/>
    <w:rsid w:val="00BB5EFC"/>
    <w:rsid w:val="00BC4B1B"/>
    <w:rsid w:val="00BF3BA2"/>
    <w:rsid w:val="00C50058"/>
    <w:rsid w:val="00C62A92"/>
    <w:rsid w:val="00C75F41"/>
    <w:rsid w:val="00C84089"/>
    <w:rsid w:val="00C97ABA"/>
    <w:rsid w:val="00CA59F5"/>
    <w:rsid w:val="00CB58A7"/>
    <w:rsid w:val="00CD05E1"/>
    <w:rsid w:val="00CD1397"/>
    <w:rsid w:val="00CE0DAD"/>
    <w:rsid w:val="00CE6FC2"/>
    <w:rsid w:val="00DA5149"/>
    <w:rsid w:val="00DE63AA"/>
    <w:rsid w:val="00E20EAA"/>
    <w:rsid w:val="00E720A9"/>
    <w:rsid w:val="00EC6CE7"/>
    <w:rsid w:val="00F13B68"/>
    <w:rsid w:val="00F44E75"/>
    <w:rsid w:val="00F468ED"/>
    <w:rsid w:val="00F52B65"/>
    <w:rsid w:val="00F62482"/>
    <w:rsid w:val="00F85346"/>
    <w:rsid w:val="00FA0E1F"/>
    <w:rsid w:val="00FC7A39"/>
    <w:rsid w:val="00FD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53F150"/>
  <w15:chartTrackingRefBased/>
  <w15:docId w15:val="{151341BC-5626-D44A-A524-E6233A75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0D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F1A"/>
  </w:style>
  <w:style w:type="paragraph" w:styleId="Footer">
    <w:name w:val="footer"/>
    <w:basedOn w:val="Normal"/>
    <w:link w:val="FooterChar"/>
    <w:uiPriority w:val="99"/>
    <w:unhideWhenUsed/>
    <w:rsid w:val="00AD2F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F1A"/>
  </w:style>
  <w:style w:type="paragraph" w:styleId="Revision">
    <w:name w:val="Revision"/>
    <w:hidden/>
    <w:uiPriority w:val="99"/>
    <w:semiHidden/>
    <w:rsid w:val="0034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Nichole Wilder</cp:lastModifiedBy>
  <cp:revision>3</cp:revision>
  <dcterms:created xsi:type="dcterms:W3CDTF">2024-04-18T14:17:00Z</dcterms:created>
  <dcterms:modified xsi:type="dcterms:W3CDTF">2024-04-18T14:17:00Z</dcterms:modified>
</cp:coreProperties>
</file>